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081"/>
        <w:gridCol w:w="41"/>
        <w:gridCol w:w="3260"/>
        <w:gridCol w:w="1701"/>
        <w:gridCol w:w="1979"/>
      </w:tblGrid>
      <w:tr w:rsidR="006F54B0" w14:paraId="04588EA9" w14:textId="77777777" w:rsidTr="006C0AF9">
        <w:tc>
          <w:tcPr>
            <w:tcW w:w="2081" w:type="dxa"/>
            <w:shd w:val="clear" w:color="auto" w:fill="FFFF00"/>
          </w:tcPr>
          <w:p w14:paraId="6A31CB65" w14:textId="77777777" w:rsidR="006F54B0" w:rsidRPr="00ED13EC" w:rsidRDefault="006F54B0" w:rsidP="00A619CD">
            <w:pPr>
              <w:rPr>
                <w:b/>
                <w:bCs/>
              </w:rPr>
            </w:pPr>
            <w:r>
              <w:rPr>
                <w:b/>
                <w:bCs/>
              </w:rPr>
              <w:t>Quelques pistes pédagogiques pour…</w:t>
            </w:r>
          </w:p>
        </w:tc>
        <w:tc>
          <w:tcPr>
            <w:tcW w:w="3301" w:type="dxa"/>
            <w:gridSpan w:val="2"/>
            <w:shd w:val="clear" w:color="auto" w:fill="F1017A"/>
          </w:tcPr>
          <w:p w14:paraId="1354D6A8" w14:textId="5DB416F4" w:rsidR="006F54B0" w:rsidRDefault="006F54B0" w:rsidP="00A619CD">
            <w:r>
              <w:t>E</w:t>
            </w:r>
            <w:r w:rsidRPr="006C0AF9">
              <w:rPr>
                <w:shd w:val="clear" w:color="auto" w:fill="F1017A"/>
              </w:rPr>
              <w:t>laborer des activités signifiantes pou</w:t>
            </w:r>
            <w:r w:rsidR="006C0AF9">
              <w:rPr>
                <w:shd w:val="clear" w:color="auto" w:fill="F1017A"/>
              </w:rPr>
              <w:t>r parler, écouter, lire, écrire</w:t>
            </w:r>
          </w:p>
        </w:tc>
        <w:tc>
          <w:tcPr>
            <w:tcW w:w="3680" w:type="dxa"/>
            <w:gridSpan w:val="2"/>
            <w:shd w:val="clear" w:color="auto" w:fill="BDD6EE" w:themeFill="accent5" w:themeFillTint="66"/>
          </w:tcPr>
          <w:p w14:paraId="38BBB343" w14:textId="77777777" w:rsidR="006F54B0" w:rsidRDefault="006F54B0" w:rsidP="00A619CD">
            <w:pPr>
              <w:rPr>
                <w:i/>
                <w:iCs/>
              </w:rPr>
            </w:pPr>
            <w:r>
              <w:rPr>
                <w:i/>
                <w:iCs/>
              </w:rPr>
              <w:t>Des balises pour une planification.</w:t>
            </w:r>
          </w:p>
          <w:p w14:paraId="13D8EF14" w14:textId="63967F05" w:rsidR="006F54B0" w:rsidRPr="00424E0A" w:rsidRDefault="006F54B0" w:rsidP="00A619CD">
            <w:pPr>
              <w:rPr>
                <w:b/>
                <w:bCs/>
                <w:i/>
                <w:iCs/>
              </w:rPr>
            </w:pPr>
            <w:r w:rsidRPr="00424E0A">
              <w:rPr>
                <w:b/>
                <w:bCs/>
                <w:i/>
                <w:iCs/>
              </w:rPr>
              <w:t xml:space="preserve">Document </w:t>
            </w:r>
            <w:r>
              <w:rPr>
                <w:b/>
                <w:bCs/>
                <w:i/>
                <w:iCs/>
              </w:rPr>
              <w:t>3</w:t>
            </w:r>
            <w:r w:rsidRPr="00424E0A">
              <w:rPr>
                <w:b/>
                <w:bCs/>
                <w:i/>
                <w:iCs/>
              </w:rPr>
              <w:t>-</w:t>
            </w:r>
          </w:p>
        </w:tc>
      </w:tr>
      <w:tr w:rsidR="006F54B0" w14:paraId="45ED0DBA" w14:textId="77777777" w:rsidTr="006C0AF9">
        <w:tc>
          <w:tcPr>
            <w:tcW w:w="2122" w:type="dxa"/>
            <w:gridSpan w:val="2"/>
            <w:shd w:val="clear" w:color="auto" w:fill="8A8820"/>
          </w:tcPr>
          <w:p w14:paraId="5465AC4E" w14:textId="3C60919F" w:rsidR="006F54B0" w:rsidRDefault="006F54B0" w:rsidP="00A619CD">
            <w:r>
              <w:t xml:space="preserve">Public : </w:t>
            </w:r>
            <w:r w:rsidR="00631EBA">
              <w:t xml:space="preserve">apprentis </w:t>
            </w:r>
            <w:r>
              <w:t xml:space="preserve">lecteurs </w:t>
            </w:r>
            <w:r w:rsidR="00631EBA">
              <w:t xml:space="preserve">et lecteurs </w:t>
            </w:r>
            <w:r>
              <w:t>autonomes</w:t>
            </w:r>
          </w:p>
        </w:tc>
        <w:tc>
          <w:tcPr>
            <w:tcW w:w="4961" w:type="dxa"/>
            <w:gridSpan w:val="2"/>
          </w:tcPr>
          <w:p w14:paraId="5B900E0B" w14:textId="1DB04459" w:rsidR="006F54B0" w:rsidRPr="00B10A7F" w:rsidRDefault="002B6E57" w:rsidP="002B6E57">
            <w:pPr>
              <w:jc w:val="both"/>
              <w:rPr>
                <w:b/>
                <w:bCs/>
              </w:rPr>
            </w:pPr>
            <w:r>
              <w:rPr>
                <w:b/>
                <w:bCs/>
              </w:rPr>
              <w:t xml:space="preserve">1.c. </w:t>
            </w:r>
            <w:r w:rsidR="006F54B0" w:rsidRPr="002B6E57">
              <w:rPr>
                <w:b/>
                <w:bCs/>
                <w:u w:val="single"/>
              </w:rPr>
              <w:t>Les concepts liés à la littérature</w:t>
            </w:r>
            <w:r w:rsidR="00F822D9">
              <w:rPr>
                <w:b/>
                <w:bCs/>
              </w:rPr>
              <w:t xml:space="preserve"> à partir de 5 albums : « Dessine » (B. Thomson), « Oups ! » (</w:t>
            </w:r>
            <w:proofErr w:type="spellStart"/>
            <w:r w:rsidR="00F822D9">
              <w:rPr>
                <w:b/>
                <w:bCs/>
              </w:rPr>
              <w:t>S.Moore</w:t>
            </w:r>
            <w:proofErr w:type="spellEnd"/>
            <w:r w:rsidR="00F822D9">
              <w:rPr>
                <w:b/>
                <w:bCs/>
              </w:rPr>
              <w:t xml:space="preserve"> &amp; </w:t>
            </w:r>
            <w:proofErr w:type="spellStart"/>
            <w:r w:rsidR="00F822D9">
              <w:rPr>
                <w:b/>
                <w:bCs/>
              </w:rPr>
              <w:t>R.Ayto</w:t>
            </w:r>
            <w:proofErr w:type="spellEnd"/>
            <w:r w:rsidR="00F822D9">
              <w:rPr>
                <w:b/>
                <w:bCs/>
              </w:rPr>
              <w:t xml:space="preserve">), « Quand papa était loin » (M. </w:t>
            </w:r>
            <w:proofErr w:type="spellStart"/>
            <w:r w:rsidR="00F822D9">
              <w:rPr>
                <w:b/>
                <w:bCs/>
              </w:rPr>
              <w:t>Sendak</w:t>
            </w:r>
            <w:proofErr w:type="spellEnd"/>
            <w:r w:rsidR="00F822D9">
              <w:rPr>
                <w:b/>
                <w:bCs/>
              </w:rPr>
              <w:t xml:space="preserve">), « Le noir ¼ d’heure » (C. </w:t>
            </w:r>
            <w:proofErr w:type="spellStart"/>
            <w:r w:rsidR="00F822D9">
              <w:rPr>
                <w:b/>
                <w:bCs/>
              </w:rPr>
              <w:t>Norac</w:t>
            </w:r>
            <w:proofErr w:type="spellEnd"/>
            <w:r w:rsidR="00F822D9">
              <w:rPr>
                <w:b/>
                <w:bCs/>
              </w:rPr>
              <w:t xml:space="preserve"> &amp; E. </w:t>
            </w:r>
            <w:proofErr w:type="spellStart"/>
            <w:r w:rsidR="00F822D9">
              <w:rPr>
                <w:b/>
                <w:bCs/>
              </w:rPr>
              <w:t>Eeckhout</w:t>
            </w:r>
            <w:proofErr w:type="spellEnd"/>
            <w:r w:rsidR="00F822D9">
              <w:rPr>
                <w:b/>
                <w:bCs/>
              </w:rPr>
              <w:t xml:space="preserve">) et « Madame </w:t>
            </w:r>
            <w:proofErr w:type="spellStart"/>
            <w:r w:rsidR="00F822D9">
              <w:rPr>
                <w:b/>
                <w:bCs/>
              </w:rPr>
              <w:t>Chonchon</w:t>
            </w:r>
            <w:proofErr w:type="spellEnd"/>
            <w:r w:rsidR="00F822D9">
              <w:rPr>
                <w:b/>
                <w:bCs/>
              </w:rPr>
              <w:t xml:space="preserve"> » (Ch. </w:t>
            </w:r>
            <w:proofErr w:type="spellStart"/>
            <w:r w:rsidR="00F822D9">
              <w:rPr>
                <w:b/>
                <w:bCs/>
              </w:rPr>
              <w:t>Naumann</w:t>
            </w:r>
            <w:proofErr w:type="spellEnd"/>
            <w:r w:rsidR="00F822D9">
              <w:rPr>
                <w:b/>
                <w:bCs/>
              </w:rPr>
              <w:t xml:space="preserve">-Villemin &amp; M. </w:t>
            </w:r>
            <w:proofErr w:type="spellStart"/>
            <w:r w:rsidR="00F822D9">
              <w:rPr>
                <w:b/>
                <w:bCs/>
              </w:rPr>
              <w:t>Barcillon</w:t>
            </w:r>
            <w:proofErr w:type="spellEnd"/>
            <w:r w:rsidR="00F822D9">
              <w:rPr>
                <w:b/>
                <w:bCs/>
              </w:rPr>
              <w:t>)</w:t>
            </w:r>
          </w:p>
        </w:tc>
        <w:tc>
          <w:tcPr>
            <w:tcW w:w="1979" w:type="dxa"/>
            <w:shd w:val="clear" w:color="auto" w:fill="8A8820"/>
          </w:tcPr>
          <w:p w14:paraId="40779071" w14:textId="24C06A87" w:rsidR="006F54B0" w:rsidRDefault="00631EBA" w:rsidP="00A619CD">
            <w:r>
              <w:t>Une approche des paratextes</w:t>
            </w:r>
            <w:r w:rsidR="002B6E57">
              <w:t xml:space="preserve"> pour se créer un réseau d’at</w:t>
            </w:r>
            <w:r w:rsidR="006C0AF9">
              <w:t>tentes par rapport à l’histoire</w:t>
            </w:r>
          </w:p>
        </w:tc>
      </w:tr>
    </w:tbl>
    <w:p w14:paraId="323467C5" w14:textId="77777777" w:rsidR="006F54B0" w:rsidRDefault="006F54B0" w:rsidP="006F54B0">
      <w:pPr>
        <w:rPr>
          <w:sz w:val="16"/>
          <w:szCs w:val="16"/>
        </w:rPr>
      </w:pPr>
    </w:p>
    <w:p w14:paraId="6DA5CD7E" w14:textId="77B1A784" w:rsidR="00631EBA" w:rsidRPr="00965A30" w:rsidRDefault="00631EBA" w:rsidP="002B6E57">
      <w:pPr>
        <w:jc w:val="both"/>
      </w:pPr>
      <w:r>
        <w:t xml:space="preserve">L’activité décrite ci-dessous concerne plus particulièrement les apprentis lecteurs et les lecteurs autonomes (enfants des cycles 5/8 et 8/10). Cependant, le travail sur </w:t>
      </w:r>
      <w:r w:rsidR="008A407A">
        <w:t>les paratextes</w:t>
      </w:r>
      <w:r>
        <w:t xml:space="preserve"> </w:t>
      </w:r>
      <w:r w:rsidR="002B6E57">
        <w:t>peut être abordé à tout âge : en se questionnant, par exemple, à partir de la couverture ou de la 4</w:t>
      </w:r>
      <w:r w:rsidR="002B6E57" w:rsidRPr="002B6E57">
        <w:rPr>
          <w:vertAlign w:val="superscript"/>
        </w:rPr>
        <w:t>ème</w:t>
      </w:r>
      <w:r w:rsidR="002B6E57">
        <w:t xml:space="preserve"> de couverture dès le début de la scolarité.</w:t>
      </w:r>
    </w:p>
    <w:tbl>
      <w:tblPr>
        <w:tblStyle w:val="Grilledutableau"/>
        <w:tblW w:w="0" w:type="auto"/>
        <w:tblLook w:val="04A0" w:firstRow="1" w:lastRow="0" w:firstColumn="1" w:lastColumn="0" w:noHBand="0" w:noVBand="1"/>
      </w:tblPr>
      <w:tblGrid>
        <w:gridCol w:w="2122"/>
        <w:gridCol w:w="6940"/>
      </w:tblGrid>
      <w:tr w:rsidR="00631EBA" w14:paraId="548F3110" w14:textId="77777777" w:rsidTr="00A619CD">
        <w:trPr>
          <w:trHeight w:val="376"/>
        </w:trPr>
        <w:tc>
          <w:tcPr>
            <w:tcW w:w="2122" w:type="dxa"/>
          </w:tcPr>
          <w:p w14:paraId="110AEC56" w14:textId="77777777" w:rsidR="00631EBA" w:rsidRDefault="00631EBA" w:rsidP="00A619CD">
            <w:r>
              <w:t>Intérêt pédagogique</w:t>
            </w:r>
          </w:p>
          <w:p w14:paraId="6B194BE6" w14:textId="77777777" w:rsidR="00631EBA" w:rsidRDefault="00631EBA" w:rsidP="00A619CD"/>
        </w:tc>
        <w:tc>
          <w:tcPr>
            <w:tcW w:w="6940" w:type="dxa"/>
          </w:tcPr>
          <w:p w14:paraId="44819A49" w14:textId="0262BE9B" w:rsidR="00631EBA" w:rsidRPr="008A407A" w:rsidRDefault="00631EBA" w:rsidP="00A619CD">
            <w:r w:rsidRPr="008A407A">
              <w:rPr>
                <w:i/>
              </w:rPr>
              <w:t>« Les paratextes sont constitués d’éléments textuels et iconographiques qui ne participent pas directement à l’histoire »</w:t>
            </w:r>
            <w:r w:rsidRPr="008A407A">
              <w:t xml:space="preserve"> </w:t>
            </w:r>
            <w:r w:rsidR="00CC7B5E">
              <w:t xml:space="preserve">nous dit </w:t>
            </w:r>
            <w:proofErr w:type="spellStart"/>
            <w:r w:rsidRPr="008A407A">
              <w:t>Poslaniec</w:t>
            </w:r>
            <w:proofErr w:type="spellEnd"/>
            <w:r w:rsidR="00CC7B5E">
              <w:t>.</w:t>
            </w:r>
          </w:p>
          <w:p w14:paraId="3B08B35E" w14:textId="7554E38D" w:rsidR="00631EBA" w:rsidRPr="008A407A" w:rsidRDefault="00631EBA" w:rsidP="00A619CD">
            <w:r w:rsidRPr="008A407A">
              <w:t>Il est vraiment intéressant de les travailler en classe pour aider les élèves à prendre conscience de l’influence exercée par le</w:t>
            </w:r>
            <w:r w:rsidR="00CC7B5E">
              <w:t>s</w:t>
            </w:r>
            <w:r w:rsidRPr="008A407A">
              <w:t xml:space="preserve"> paratexte</w:t>
            </w:r>
            <w:r w:rsidR="00CC7B5E">
              <w:t>s</w:t>
            </w:r>
            <w:r w:rsidRPr="008A407A">
              <w:t xml:space="preserve"> (couverture avec titre et illustration, quatrième de couverture avec divers textes, sigles et illustrations, éléments internes tels que la page de titre, les citations…)</w:t>
            </w:r>
          </w:p>
          <w:p w14:paraId="57D5F69D" w14:textId="77777777" w:rsidR="00631EBA" w:rsidRPr="008A407A" w:rsidRDefault="00631EBA" w:rsidP="00A619CD">
            <w:r w:rsidRPr="008A407A">
              <w:t>De plus, les paratextes peuvent contribuer à la compréhension du récit (lecture du résumé incitatif et émission d’hypothèses avant la lecture, par exemple).</w:t>
            </w:r>
          </w:p>
          <w:p w14:paraId="4662BA3B" w14:textId="77777777" w:rsidR="00631EBA" w:rsidRPr="008A407A" w:rsidRDefault="00631EBA" w:rsidP="00A619CD"/>
        </w:tc>
      </w:tr>
      <w:tr w:rsidR="008A407A" w14:paraId="1E6EF62F" w14:textId="77777777" w:rsidTr="00420962">
        <w:trPr>
          <w:trHeight w:val="427"/>
        </w:trPr>
        <w:tc>
          <w:tcPr>
            <w:tcW w:w="2122" w:type="dxa"/>
          </w:tcPr>
          <w:p w14:paraId="145A2588" w14:textId="77777777" w:rsidR="008A407A" w:rsidRDefault="008A407A" w:rsidP="00A619CD">
            <w:r>
              <w:t>Sujets</w:t>
            </w:r>
          </w:p>
        </w:tc>
        <w:tc>
          <w:tcPr>
            <w:tcW w:w="6940" w:type="dxa"/>
          </w:tcPr>
          <w:p w14:paraId="02CA1AB3" w14:textId="564A5992" w:rsidR="008A407A" w:rsidRPr="008A407A" w:rsidRDefault="008A407A" w:rsidP="00A619CD">
            <w:r w:rsidRPr="008A407A">
              <w:t>Association de</w:t>
            </w:r>
            <w:r w:rsidR="00CC7B5E">
              <w:t xml:space="preserve"> divers </w:t>
            </w:r>
            <w:r w:rsidRPr="008A407A">
              <w:t>paratextes aux albums</w:t>
            </w:r>
            <w:r w:rsidR="00CC7B5E">
              <w:t xml:space="preserve"> correspondants : prendre des indices pour réaliser la tâche</w:t>
            </w:r>
            <w:r w:rsidRPr="008A407A">
              <w:t>.</w:t>
            </w:r>
          </w:p>
        </w:tc>
      </w:tr>
      <w:tr w:rsidR="008A407A" w14:paraId="6166D494" w14:textId="77777777" w:rsidTr="00AC7FF3">
        <w:trPr>
          <w:trHeight w:val="459"/>
        </w:trPr>
        <w:tc>
          <w:tcPr>
            <w:tcW w:w="2122" w:type="dxa"/>
          </w:tcPr>
          <w:p w14:paraId="21E7228C" w14:textId="77777777" w:rsidR="008A407A" w:rsidRDefault="008A407A" w:rsidP="00A619CD">
            <w:r>
              <w:t>Objectifs</w:t>
            </w:r>
          </w:p>
          <w:p w14:paraId="3B252B8D" w14:textId="77777777" w:rsidR="008A407A" w:rsidRDefault="008A407A" w:rsidP="00A619CD"/>
        </w:tc>
        <w:tc>
          <w:tcPr>
            <w:tcW w:w="6940" w:type="dxa"/>
          </w:tcPr>
          <w:p w14:paraId="787FFF01" w14:textId="5E0E3277" w:rsidR="008A407A" w:rsidRPr="008A407A" w:rsidRDefault="008A407A" w:rsidP="00A619CD">
            <w:r w:rsidRPr="008A407A">
              <w:t>Prendre conscience de l’existence des paratextes : découvrir les paratextes de plusieurs albums et pouvoir regrouper les différents éléments constitutifs d’un même album.</w:t>
            </w:r>
          </w:p>
        </w:tc>
      </w:tr>
      <w:tr w:rsidR="008A407A" w14:paraId="0704EF92" w14:textId="77777777" w:rsidTr="00417D22">
        <w:trPr>
          <w:trHeight w:val="504"/>
        </w:trPr>
        <w:tc>
          <w:tcPr>
            <w:tcW w:w="2122" w:type="dxa"/>
          </w:tcPr>
          <w:p w14:paraId="40F61E7D" w14:textId="686EC182" w:rsidR="008A407A" w:rsidRDefault="008A407A" w:rsidP="00A619CD">
            <w:r>
              <w:t>Consignes</w:t>
            </w:r>
            <w:r w:rsidR="00B564D6">
              <w:t xml:space="preserve"> / tâches</w:t>
            </w:r>
          </w:p>
          <w:p w14:paraId="3CFC6A64" w14:textId="77777777" w:rsidR="008A407A" w:rsidRDefault="008A407A" w:rsidP="00A619CD"/>
        </w:tc>
        <w:tc>
          <w:tcPr>
            <w:tcW w:w="6940" w:type="dxa"/>
          </w:tcPr>
          <w:p w14:paraId="43636C24" w14:textId="77777777" w:rsidR="008A407A" w:rsidRPr="008A407A" w:rsidRDefault="008A407A" w:rsidP="00A619CD">
            <w:r w:rsidRPr="008A407A">
              <w:t>-Associer les éléments issus d’un même album : paratexte éditorial, titre, illustration de première de couverture, quatrième de couverture, citation, biographie de l’auteur…</w:t>
            </w:r>
          </w:p>
          <w:p w14:paraId="5838736C" w14:textId="68EEDA7C" w:rsidR="008A407A" w:rsidRPr="008A407A" w:rsidRDefault="008A407A" w:rsidP="00A619CD">
            <w:r w:rsidRPr="008A407A">
              <w:t>-Chacun se détermine à partir de</w:t>
            </w:r>
            <w:r w:rsidR="00CC7B5E">
              <w:t xml:space="preserve"> ces</w:t>
            </w:r>
            <w:r w:rsidRPr="008A407A">
              <w:t xml:space="preserve"> éléments : quel livre ai-je envie de lire ? Qu’est-ce qui me donne envie de lire ce livre ? </w:t>
            </w:r>
          </w:p>
          <w:p w14:paraId="0874E1BE" w14:textId="185529A3" w:rsidR="008A407A" w:rsidRPr="008A407A" w:rsidRDefault="008A407A" w:rsidP="00A619CD">
            <w:r w:rsidRPr="008A407A">
              <w:t xml:space="preserve">-Découvrir </w:t>
            </w:r>
            <w:r w:rsidR="00CC7B5E">
              <w:t xml:space="preserve">et lire </w:t>
            </w:r>
            <w:r w:rsidRPr="008A407A">
              <w:t>les 5 albums mis à disposition.</w:t>
            </w:r>
          </w:p>
        </w:tc>
      </w:tr>
      <w:tr w:rsidR="008A407A" w14:paraId="1A16A242" w14:textId="77777777" w:rsidTr="00F072B1">
        <w:trPr>
          <w:trHeight w:val="376"/>
        </w:trPr>
        <w:tc>
          <w:tcPr>
            <w:tcW w:w="2122" w:type="dxa"/>
          </w:tcPr>
          <w:p w14:paraId="63677AB2" w14:textId="77777777" w:rsidR="008A407A" w:rsidRDefault="008A407A" w:rsidP="00A619CD">
            <w:r>
              <w:t>Matériel</w:t>
            </w:r>
          </w:p>
        </w:tc>
        <w:tc>
          <w:tcPr>
            <w:tcW w:w="6940" w:type="dxa"/>
          </w:tcPr>
          <w:p w14:paraId="3931E9C0" w14:textId="77777777" w:rsidR="008A407A" w:rsidRPr="008A407A" w:rsidRDefault="008A407A" w:rsidP="00A619CD">
            <w:r w:rsidRPr="008A407A">
              <w:t>-Une série de vignettes reprenant les différents éléments des paratextes.</w:t>
            </w:r>
          </w:p>
          <w:p w14:paraId="7BBF0A8C" w14:textId="77777777" w:rsidR="008A407A" w:rsidRPr="008A407A" w:rsidRDefault="008A407A" w:rsidP="00A619CD">
            <w:r w:rsidRPr="008A407A">
              <w:t>-Les 5 albums suivants :</w:t>
            </w:r>
          </w:p>
          <w:p w14:paraId="6EF9C656" w14:textId="272B993F" w:rsidR="008A407A" w:rsidRDefault="008A407A" w:rsidP="008A407A">
            <w:pPr>
              <w:pStyle w:val="Paragraphedeliste"/>
              <w:numPr>
                <w:ilvl w:val="0"/>
                <w:numId w:val="1"/>
              </w:numPr>
            </w:pPr>
            <w:r w:rsidRPr="008A407A">
              <w:t>Bill Thomson. Dessine. Ed. Ecole des loisirs</w:t>
            </w:r>
          </w:p>
          <w:p w14:paraId="4EA2DFBA" w14:textId="12CAC9BD" w:rsidR="00D96006" w:rsidRDefault="00D96006" w:rsidP="00D96006">
            <w:pPr>
              <w:jc w:val="center"/>
            </w:pPr>
            <w:r>
              <w:rPr>
                <w:noProof/>
                <w:lang w:eastAsia="fr-BE"/>
              </w:rPr>
              <w:lastRenderedPageBreak/>
              <w:drawing>
                <wp:inline distT="0" distB="0" distL="0" distR="0" wp14:anchorId="023769F3" wp14:editId="2DCB4180">
                  <wp:extent cx="2261814" cy="1741714"/>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3549" cy="1758451"/>
                          </a:xfrm>
                          <a:prstGeom prst="rect">
                            <a:avLst/>
                          </a:prstGeom>
                          <a:noFill/>
                          <a:ln>
                            <a:noFill/>
                          </a:ln>
                        </pic:spPr>
                      </pic:pic>
                    </a:graphicData>
                  </a:graphic>
                </wp:inline>
              </w:drawing>
            </w:r>
          </w:p>
          <w:p w14:paraId="08AA2178" w14:textId="01D2A8DA" w:rsidR="00FE0FD2" w:rsidRDefault="00FE0FD2" w:rsidP="00D96006">
            <w:pPr>
              <w:jc w:val="center"/>
            </w:pPr>
          </w:p>
          <w:p w14:paraId="09A465C7" w14:textId="02E127B7" w:rsidR="00FE0FD2" w:rsidRDefault="00FE0FD2" w:rsidP="00D96006">
            <w:pPr>
              <w:jc w:val="center"/>
            </w:pPr>
          </w:p>
          <w:p w14:paraId="7F3AB857" w14:textId="34662CB6" w:rsidR="008A407A" w:rsidRDefault="008A407A" w:rsidP="008A407A">
            <w:pPr>
              <w:pStyle w:val="Paragraphedeliste"/>
              <w:numPr>
                <w:ilvl w:val="0"/>
                <w:numId w:val="1"/>
              </w:numPr>
            </w:pPr>
            <w:proofErr w:type="spellStart"/>
            <w:r w:rsidRPr="008A407A">
              <w:t>Suzi</w:t>
            </w:r>
            <w:proofErr w:type="spellEnd"/>
            <w:r w:rsidRPr="008A407A">
              <w:t xml:space="preserve"> Moore &amp; Russell </w:t>
            </w:r>
            <w:proofErr w:type="spellStart"/>
            <w:r w:rsidRPr="008A407A">
              <w:t>Ayto</w:t>
            </w:r>
            <w:proofErr w:type="spellEnd"/>
            <w:r w:rsidRPr="008A407A">
              <w:t>. Oups ! Ed. Ecole des loisirs</w:t>
            </w:r>
          </w:p>
          <w:p w14:paraId="4ECE1A75" w14:textId="511DE414" w:rsidR="00D96006" w:rsidRDefault="00D96006" w:rsidP="00D96006">
            <w:pPr>
              <w:pStyle w:val="Paragraphedeliste"/>
              <w:jc w:val="center"/>
            </w:pPr>
            <w:r>
              <w:rPr>
                <w:noProof/>
                <w:lang w:eastAsia="fr-BE"/>
              </w:rPr>
              <w:drawing>
                <wp:inline distT="0" distB="0" distL="0" distR="0" wp14:anchorId="0E4118D0" wp14:editId="09BB5F53">
                  <wp:extent cx="1304652" cy="114844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1182" cy="1162994"/>
                          </a:xfrm>
                          <a:prstGeom prst="rect">
                            <a:avLst/>
                          </a:prstGeom>
                          <a:noFill/>
                          <a:ln>
                            <a:noFill/>
                          </a:ln>
                        </pic:spPr>
                      </pic:pic>
                    </a:graphicData>
                  </a:graphic>
                </wp:inline>
              </w:drawing>
            </w:r>
          </w:p>
          <w:p w14:paraId="67971B6C" w14:textId="2B03EB55" w:rsidR="00D96006" w:rsidRDefault="00D96006" w:rsidP="00D96006">
            <w:pPr>
              <w:pStyle w:val="Paragraphedeliste"/>
            </w:pPr>
          </w:p>
          <w:p w14:paraId="0ABEDF6A" w14:textId="7444A68D" w:rsidR="008A407A" w:rsidRDefault="008A407A" w:rsidP="008A407A">
            <w:pPr>
              <w:pStyle w:val="Paragraphedeliste"/>
              <w:numPr>
                <w:ilvl w:val="0"/>
                <w:numId w:val="1"/>
              </w:numPr>
            </w:pPr>
            <w:r w:rsidRPr="008A407A">
              <w:t xml:space="preserve">Maurice </w:t>
            </w:r>
            <w:proofErr w:type="spellStart"/>
            <w:r w:rsidRPr="008A407A">
              <w:t>Sendak</w:t>
            </w:r>
            <w:proofErr w:type="spellEnd"/>
            <w:r w:rsidRPr="008A407A">
              <w:t>. Quand papa était loin. Ed. Ecole des loisirs</w:t>
            </w:r>
          </w:p>
          <w:p w14:paraId="08B6604B" w14:textId="010BABAB" w:rsidR="00D96006" w:rsidRDefault="00D96006" w:rsidP="00D96006">
            <w:pPr>
              <w:jc w:val="center"/>
            </w:pPr>
            <w:r>
              <w:rPr>
                <w:noProof/>
                <w:lang w:eastAsia="fr-BE"/>
              </w:rPr>
              <w:drawing>
                <wp:inline distT="0" distB="0" distL="0" distR="0" wp14:anchorId="325072F6" wp14:editId="7931A81F">
                  <wp:extent cx="1812290" cy="16275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290" cy="1627505"/>
                          </a:xfrm>
                          <a:prstGeom prst="rect">
                            <a:avLst/>
                          </a:prstGeom>
                          <a:noFill/>
                          <a:ln>
                            <a:noFill/>
                          </a:ln>
                        </pic:spPr>
                      </pic:pic>
                    </a:graphicData>
                  </a:graphic>
                </wp:inline>
              </w:drawing>
            </w:r>
          </w:p>
          <w:p w14:paraId="49804209" w14:textId="77777777" w:rsidR="00D96006" w:rsidRPr="008A407A" w:rsidRDefault="00D96006" w:rsidP="00D96006"/>
          <w:p w14:paraId="578D9815" w14:textId="587229BC" w:rsidR="008A407A" w:rsidRDefault="008A407A" w:rsidP="008A407A">
            <w:pPr>
              <w:pStyle w:val="Paragraphedeliste"/>
              <w:numPr>
                <w:ilvl w:val="0"/>
                <w:numId w:val="1"/>
              </w:numPr>
            </w:pPr>
            <w:r w:rsidRPr="008A407A">
              <w:t xml:space="preserve">Carl </w:t>
            </w:r>
            <w:proofErr w:type="spellStart"/>
            <w:r w:rsidRPr="008A407A">
              <w:t>Norac</w:t>
            </w:r>
            <w:proofErr w:type="spellEnd"/>
            <w:r w:rsidRPr="008A407A">
              <w:t xml:space="preserve"> &amp; Emmanuelle </w:t>
            </w:r>
            <w:proofErr w:type="spellStart"/>
            <w:r w:rsidRPr="008A407A">
              <w:t>Eeckhout</w:t>
            </w:r>
            <w:proofErr w:type="spellEnd"/>
            <w:r w:rsidRPr="008A407A">
              <w:t>. Le noir Quart d’heure. Ed. Ecole des loisirs</w:t>
            </w:r>
          </w:p>
          <w:p w14:paraId="2EB802AA" w14:textId="1CCD3A6C" w:rsidR="00D96006" w:rsidRDefault="00D96006" w:rsidP="00D96006">
            <w:pPr>
              <w:pStyle w:val="Paragraphedeliste"/>
              <w:jc w:val="center"/>
            </w:pPr>
            <w:r>
              <w:rPr>
                <w:noProof/>
                <w:lang w:eastAsia="fr-BE"/>
              </w:rPr>
              <w:drawing>
                <wp:inline distT="0" distB="0" distL="0" distR="0" wp14:anchorId="5F845A28" wp14:editId="0D337572">
                  <wp:extent cx="1475014" cy="1482477"/>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7309" cy="1504885"/>
                          </a:xfrm>
                          <a:prstGeom prst="rect">
                            <a:avLst/>
                          </a:prstGeom>
                          <a:noFill/>
                          <a:ln>
                            <a:noFill/>
                          </a:ln>
                        </pic:spPr>
                      </pic:pic>
                    </a:graphicData>
                  </a:graphic>
                </wp:inline>
              </w:drawing>
            </w:r>
          </w:p>
          <w:p w14:paraId="084703C6" w14:textId="276881CC" w:rsidR="006C0AF9" w:rsidRDefault="006C0AF9" w:rsidP="00D96006">
            <w:pPr>
              <w:pStyle w:val="Paragraphedeliste"/>
              <w:jc w:val="center"/>
            </w:pPr>
          </w:p>
          <w:p w14:paraId="6F4831CB" w14:textId="77777777" w:rsidR="006C0AF9" w:rsidRPr="008A407A" w:rsidRDefault="006C0AF9" w:rsidP="00D96006">
            <w:pPr>
              <w:pStyle w:val="Paragraphedeliste"/>
              <w:jc w:val="center"/>
            </w:pPr>
          </w:p>
          <w:p w14:paraId="6E104EC5" w14:textId="37C58315" w:rsidR="008A407A" w:rsidRDefault="008A407A" w:rsidP="008A407A">
            <w:pPr>
              <w:pStyle w:val="Paragraphedeliste"/>
              <w:numPr>
                <w:ilvl w:val="0"/>
                <w:numId w:val="1"/>
              </w:numPr>
            </w:pPr>
            <w:r w:rsidRPr="008A407A">
              <w:lastRenderedPageBreak/>
              <w:t xml:space="preserve">Christine </w:t>
            </w:r>
            <w:proofErr w:type="spellStart"/>
            <w:r w:rsidRPr="008A407A">
              <w:t>Naumann</w:t>
            </w:r>
            <w:proofErr w:type="spellEnd"/>
            <w:r w:rsidRPr="008A407A">
              <w:t xml:space="preserve">-Villemin &amp; Marianne </w:t>
            </w:r>
            <w:proofErr w:type="spellStart"/>
            <w:r w:rsidRPr="008A407A">
              <w:t>Barcillon</w:t>
            </w:r>
            <w:proofErr w:type="spellEnd"/>
            <w:r w:rsidRPr="008A407A">
              <w:t xml:space="preserve">. Maman </w:t>
            </w:r>
            <w:proofErr w:type="spellStart"/>
            <w:r w:rsidRPr="008A407A">
              <w:t>Chonchon</w:t>
            </w:r>
            <w:proofErr w:type="spellEnd"/>
            <w:r w:rsidRPr="008A407A">
              <w:t>. Ed. Ecole des loisirs</w:t>
            </w:r>
          </w:p>
          <w:p w14:paraId="2F428CCE" w14:textId="699C97A0" w:rsidR="00D96006" w:rsidRDefault="00D96006" w:rsidP="00D96006">
            <w:pPr>
              <w:jc w:val="center"/>
            </w:pPr>
            <w:r>
              <w:rPr>
                <w:noProof/>
                <w:lang w:eastAsia="fr-BE"/>
              </w:rPr>
              <w:drawing>
                <wp:inline distT="0" distB="0" distL="0" distR="0" wp14:anchorId="2A13D03B" wp14:editId="494CB8B9">
                  <wp:extent cx="2027086" cy="16383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3134" cy="1651270"/>
                          </a:xfrm>
                          <a:prstGeom prst="rect">
                            <a:avLst/>
                          </a:prstGeom>
                          <a:noFill/>
                          <a:ln>
                            <a:noFill/>
                          </a:ln>
                        </pic:spPr>
                      </pic:pic>
                    </a:graphicData>
                  </a:graphic>
                </wp:inline>
              </w:drawing>
            </w:r>
          </w:p>
          <w:p w14:paraId="3771C3F2" w14:textId="2276E731" w:rsidR="00FE0FD2" w:rsidRDefault="00FE0FD2" w:rsidP="00D96006">
            <w:pPr>
              <w:jc w:val="center"/>
            </w:pPr>
          </w:p>
          <w:p w14:paraId="46901931" w14:textId="2DCF50C7" w:rsidR="00FE0FD2" w:rsidRDefault="00FE0FD2" w:rsidP="00FE0FD2">
            <w:pPr>
              <w:rPr>
                <w:b/>
                <w:bCs/>
              </w:rPr>
            </w:pPr>
            <w:r w:rsidRPr="00FE0FD2">
              <w:rPr>
                <w:b/>
                <w:bCs/>
                <w:u w:val="single"/>
              </w:rPr>
              <w:t>NB</w:t>
            </w:r>
            <w:r>
              <w:rPr>
                <w:b/>
                <w:bCs/>
              </w:rPr>
              <w:t xml:space="preserve"> : cette activité peut être menée à partir des albums dont vous disposez en classe. Il est toutefois important que les enfants puissent prendre des indices concrets au travers des paratextes. Le but n’est certainement pas de deviner mais bien de prélever des éléments utiles à la construction de sens </w:t>
            </w:r>
            <w:r w:rsidR="003A0709">
              <w:rPr>
                <w:b/>
                <w:bCs/>
              </w:rPr>
              <w:t>et au travail de la stratégie « faire des prédictions ».</w:t>
            </w:r>
          </w:p>
          <w:p w14:paraId="055ABD7C" w14:textId="73EB6CFA" w:rsidR="004D7C5C" w:rsidRPr="00FE0FD2" w:rsidRDefault="004D7C5C" w:rsidP="00FE0FD2">
            <w:pPr>
              <w:rPr>
                <w:b/>
                <w:bCs/>
              </w:rPr>
            </w:pPr>
            <w:r>
              <w:rPr>
                <w:b/>
                <w:bCs/>
              </w:rPr>
              <w:t>Au cycle 5/8, l’adulte aide à la lecture des paratextes.</w:t>
            </w:r>
          </w:p>
          <w:p w14:paraId="15BD4BEE" w14:textId="5ADA175C" w:rsidR="008A407A" w:rsidRPr="008A407A" w:rsidRDefault="008A407A" w:rsidP="00A619CD"/>
        </w:tc>
      </w:tr>
    </w:tbl>
    <w:p w14:paraId="45FB7F9E" w14:textId="77777777" w:rsidR="006C0AF9" w:rsidRDefault="006C0AF9" w:rsidP="00631EBA">
      <w:pPr>
        <w:rPr>
          <w:b/>
          <w:bCs/>
          <w:u w:val="single"/>
        </w:rPr>
      </w:pPr>
    </w:p>
    <w:p w14:paraId="3A281CE7" w14:textId="60E18015" w:rsidR="00631EBA" w:rsidRDefault="003A0709" w:rsidP="00631EBA">
      <w:pPr>
        <w:rPr>
          <w:b/>
          <w:bCs/>
          <w:u w:val="single"/>
        </w:rPr>
      </w:pPr>
      <w:bookmarkStart w:id="0" w:name="_GoBack"/>
      <w:bookmarkEnd w:id="0"/>
      <w:r>
        <w:rPr>
          <w:b/>
          <w:bCs/>
          <w:u w:val="single"/>
        </w:rPr>
        <w:t>Exemples de paratextes sélectionnés pour chaque album.</w:t>
      </w:r>
    </w:p>
    <w:p w14:paraId="47E6FA1C" w14:textId="745A9F20" w:rsidR="003A0709" w:rsidRPr="003A0709" w:rsidRDefault="003A0709" w:rsidP="00631EBA">
      <w:pPr>
        <w:rPr>
          <w:i/>
          <w:iCs/>
        </w:rPr>
      </w:pPr>
      <w:r>
        <w:rPr>
          <w:i/>
          <w:iCs/>
        </w:rPr>
        <w:t>Couverture, 4</w:t>
      </w:r>
      <w:r w:rsidRPr="003A0709">
        <w:rPr>
          <w:i/>
          <w:iCs/>
          <w:vertAlign w:val="superscript"/>
        </w:rPr>
        <w:t>ème</w:t>
      </w:r>
      <w:r>
        <w:rPr>
          <w:i/>
          <w:iCs/>
        </w:rPr>
        <w:t xml:space="preserve"> de couverture, titre, biographie de l’auteur ou de l’illustrateur, présentation de l’ouvrage dans les catalogues des maisons d’éditions, …</w:t>
      </w:r>
    </w:p>
    <w:p w14:paraId="7754FD62" w14:textId="5397841D" w:rsidR="003A0709" w:rsidRDefault="003A0709" w:rsidP="003A0709">
      <w:pPr>
        <w:jc w:val="center"/>
        <w:rPr>
          <w:b/>
          <w:bCs/>
          <w:u w:val="single"/>
        </w:rPr>
      </w:pPr>
      <w:r>
        <w:rPr>
          <w:noProof/>
          <w:lang w:eastAsia="fr-BE"/>
        </w:rPr>
        <w:drawing>
          <wp:inline distT="0" distB="0" distL="0" distR="0" wp14:anchorId="759A0BAF" wp14:editId="5051F735">
            <wp:extent cx="5009661" cy="3488871"/>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5906" cy="3493220"/>
                    </a:xfrm>
                    <a:prstGeom prst="rect">
                      <a:avLst/>
                    </a:prstGeom>
                    <a:noFill/>
                    <a:ln>
                      <a:noFill/>
                    </a:ln>
                  </pic:spPr>
                </pic:pic>
              </a:graphicData>
            </a:graphic>
          </wp:inline>
        </w:drawing>
      </w:r>
    </w:p>
    <w:p w14:paraId="76B41F2E" w14:textId="6117334D" w:rsidR="003A0709" w:rsidRDefault="003A0709" w:rsidP="00631EBA">
      <w:pPr>
        <w:rPr>
          <w:b/>
          <w:bCs/>
          <w:u w:val="single"/>
        </w:rPr>
      </w:pPr>
    </w:p>
    <w:p w14:paraId="5217EF28" w14:textId="73858A10" w:rsidR="003A0709" w:rsidRDefault="003A0709" w:rsidP="003A0709">
      <w:pPr>
        <w:jc w:val="center"/>
        <w:rPr>
          <w:b/>
          <w:bCs/>
          <w:u w:val="single"/>
        </w:rPr>
      </w:pPr>
      <w:r>
        <w:rPr>
          <w:noProof/>
          <w:lang w:eastAsia="fr-BE"/>
        </w:rPr>
        <w:drawing>
          <wp:inline distT="0" distB="0" distL="0" distR="0" wp14:anchorId="07C85DC9" wp14:editId="0CE4CF65">
            <wp:extent cx="5089889" cy="367547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3590" cy="3678143"/>
                    </a:xfrm>
                    <a:prstGeom prst="rect">
                      <a:avLst/>
                    </a:prstGeom>
                    <a:noFill/>
                    <a:ln>
                      <a:noFill/>
                    </a:ln>
                  </pic:spPr>
                </pic:pic>
              </a:graphicData>
            </a:graphic>
          </wp:inline>
        </w:drawing>
      </w:r>
    </w:p>
    <w:p w14:paraId="650E7189" w14:textId="1B40A336" w:rsidR="003A0709" w:rsidRDefault="003A0709" w:rsidP="003A0709">
      <w:pPr>
        <w:jc w:val="center"/>
        <w:rPr>
          <w:b/>
          <w:bCs/>
          <w:u w:val="single"/>
        </w:rPr>
      </w:pPr>
    </w:p>
    <w:p w14:paraId="19C213EE" w14:textId="6785A656" w:rsidR="003A0709" w:rsidRDefault="003A0709" w:rsidP="003A0709">
      <w:pPr>
        <w:jc w:val="center"/>
        <w:rPr>
          <w:b/>
          <w:bCs/>
          <w:u w:val="single"/>
        </w:rPr>
      </w:pPr>
      <w:r>
        <w:rPr>
          <w:noProof/>
          <w:lang w:eastAsia="fr-BE"/>
        </w:rPr>
        <w:lastRenderedPageBreak/>
        <w:drawing>
          <wp:inline distT="0" distB="0" distL="0" distR="0" wp14:anchorId="6F17E61C" wp14:editId="3434B33A">
            <wp:extent cx="5104947" cy="4219235"/>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2912" cy="4234083"/>
                    </a:xfrm>
                    <a:prstGeom prst="rect">
                      <a:avLst/>
                    </a:prstGeom>
                    <a:noFill/>
                    <a:ln>
                      <a:noFill/>
                    </a:ln>
                  </pic:spPr>
                </pic:pic>
              </a:graphicData>
            </a:graphic>
          </wp:inline>
        </w:drawing>
      </w:r>
    </w:p>
    <w:p w14:paraId="0D4B2F33" w14:textId="0C034DDA" w:rsidR="003A0709" w:rsidRDefault="003A0709" w:rsidP="003A0709">
      <w:pPr>
        <w:jc w:val="center"/>
        <w:rPr>
          <w:b/>
          <w:bCs/>
          <w:u w:val="single"/>
        </w:rPr>
      </w:pPr>
    </w:p>
    <w:p w14:paraId="75CE5C17" w14:textId="64CC93A1" w:rsidR="003A0709" w:rsidRDefault="003A0709" w:rsidP="003A0709">
      <w:pPr>
        <w:jc w:val="center"/>
        <w:rPr>
          <w:b/>
          <w:bCs/>
          <w:u w:val="single"/>
        </w:rPr>
      </w:pPr>
      <w:r>
        <w:rPr>
          <w:noProof/>
          <w:lang w:eastAsia="fr-BE"/>
        </w:rPr>
        <w:lastRenderedPageBreak/>
        <w:drawing>
          <wp:inline distT="0" distB="0" distL="0" distR="0" wp14:anchorId="33E822C8" wp14:editId="74EB3FC6">
            <wp:extent cx="5099958" cy="3581551"/>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3170" cy="3583807"/>
                    </a:xfrm>
                    <a:prstGeom prst="rect">
                      <a:avLst/>
                    </a:prstGeom>
                    <a:noFill/>
                    <a:ln>
                      <a:noFill/>
                    </a:ln>
                  </pic:spPr>
                </pic:pic>
              </a:graphicData>
            </a:graphic>
          </wp:inline>
        </w:drawing>
      </w:r>
    </w:p>
    <w:p w14:paraId="17488658" w14:textId="4074288F" w:rsidR="003A0709" w:rsidRDefault="003A0709" w:rsidP="003A0709">
      <w:pPr>
        <w:jc w:val="center"/>
        <w:rPr>
          <w:b/>
          <w:bCs/>
          <w:u w:val="single"/>
        </w:rPr>
      </w:pPr>
    </w:p>
    <w:p w14:paraId="4344DB8D" w14:textId="43A795C0" w:rsidR="003A0709" w:rsidRDefault="003A0709" w:rsidP="003A0709">
      <w:pPr>
        <w:jc w:val="center"/>
        <w:rPr>
          <w:b/>
          <w:bCs/>
          <w:u w:val="single"/>
        </w:rPr>
      </w:pPr>
    </w:p>
    <w:p w14:paraId="0F28C550" w14:textId="21BAEF0D" w:rsidR="003A0709" w:rsidRPr="003A0709" w:rsidRDefault="003A0709" w:rsidP="003A0709">
      <w:pPr>
        <w:jc w:val="center"/>
        <w:rPr>
          <w:b/>
          <w:bCs/>
          <w:u w:val="single"/>
        </w:rPr>
      </w:pPr>
      <w:r>
        <w:rPr>
          <w:noProof/>
          <w:lang w:eastAsia="fr-BE"/>
        </w:rPr>
        <w:lastRenderedPageBreak/>
        <w:drawing>
          <wp:inline distT="0" distB="0" distL="0" distR="0" wp14:anchorId="0E0B4B3A" wp14:editId="76B5DCE3">
            <wp:extent cx="5760720" cy="382333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23335"/>
                    </a:xfrm>
                    <a:prstGeom prst="rect">
                      <a:avLst/>
                    </a:prstGeom>
                    <a:noFill/>
                    <a:ln>
                      <a:noFill/>
                    </a:ln>
                  </pic:spPr>
                </pic:pic>
              </a:graphicData>
            </a:graphic>
          </wp:inline>
        </w:drawing>
      </w:r>
    </w:p>
    <w:p w14:paraId="31011363" w14:textId="18B375F4" w:rsidR="00F23A06" w:rsidRPr="006F54B0" w:rsidRDefault="00F23A06" w:rsidP="006F54B0"/>
    <w:sectPr w:rsidR="00F23A06" w:rsidRPr="006F54B0" w:rsidSect="00C00784">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163FA" w14:textId="77777777" w:rsidR="006C0AF9" w:rsidRDefault="006C0AF9" w:rsidP="006C0AF9">
      <w:pPr>
        <w:spacing w:after="0" w:line="240" w:lineRule="auto"/>
      </w:pPr>
      <w:r>
        <w:separator/>
      </w:r>
    </w:p>
  </w:endnote>
  <w:endnote w:type="continuationSeparator" w:id="0">
    <w:p w14:paraId="5BBDD0E8" w14:textId="77777777" w:rsidR="006C0AF9" w:rsidRDefault="006C0AF9" w:rsidP="006C0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8C470" w14:textId="77777777" w:rsidR="006C0AF9" w:rsidRDefault="006C0AF9" w:rsidP="006C0AF9">
      <w:pPr>
        <w:spacing w:after="0" w:line="240" w:lineRule="auto"/>
      </w:pPr>
      <w:r>
        <w:separator/>
      </w:r>
    </w:p>
  </w:footnote>
  <w:footnote w:type="continuationSeparator" w:id="0">
    <w:p w14:paraId="327086FC" w14:textId="77777777" w:rsidR="006C0AF9" w:rsidRDefault="006C0AF9" w:rsidP="006C0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75A35" w14:textId="04E9EC25" w:rsidR="006C0AF9" w:rsidRDefault="006C0AF9">
    <w:pPr>
      <w:pStyle w:val="En-tte"/>
    </w:pPr>
    <w:r w:rsidRPr="006C0AF9">
      <w:rPr>
        <w:noProof/>
        <w:lang w:eastAsia="fr-BE"/>
      </w:rPr>
      <w:drawing>
        <wp:anchor distT="0" distB="0" distL="114300" distR="114300" simplePos="0" relativeHeight="251658240" behindDoc="0" locked="0" layoutInCell="1" allowOverlap="1" wp14:anchorId="2B46D6D6" wp14:editId="3359F308">
          <wp:simplePos x="0" y="0"/>
          <wp:positionH relativeFrom="page">
            <wp:align>right</wp:align>
          </wp:positionH>
          <wp:positionV relativeFrom="page">
            <wp:align>top</wp:align>
          </wp:positionV>
          <wp:extent cx="1633220" cy="1735455"/>
          <wp:effectExtent l="0" t="0" r="5080" b="0"/>
          <wp:wrapSquare wrapText="bothSides"/>
          <wp:docPr id="11" name="Image 11" descr="C:\Users\Stagiaire1\Desktop\23avril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iaire1\Desktop\23avril2 - Copi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3220" cy="1735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844AB5"/>
    <w:multiLevelType w:val="hybridMultilevel"/>
    <w:tmpl w:val="C720D1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201FD9"/>
    <w:rsid w:val="002B6E57"/>
    <w:rsid w:val="003A0709"/>
    <w:rsid w:val="004C3DA8"/>
    <w:rsid w:val="004D7C5C"/>
    <w:rsid w:val="00631EBA"/>
    <w:rsid w:val="006C0AF9"/>
    <w:rsid w:val="006F54B0"/>
    <w:rsid w:val="00734ED5"/>
    <w:rsid w:val="008A407A"/>
    <w:rsid w:val="00B00C9E"/>
    <w:rsid w:val="00B137F2"/>
    <w:rsid w:val="00B325EB"/>
    <w:rsid w:val="00B564D6"/>
    <w:rsid w:val="00C00784"/>
    <w:rsid w:val="00C2201A"/>
    <w:rsid w:val="00CC7B5E"/>
    <w:rsid w:val="00D96006"/>
    <w:rsid w:val="00DD5777"/>
    <w:rsid w:val="00F23A06"/>
    <w:rsid w:val="00F36C92"/>
    <w:rsid w:val="00F70B73"/>
    <w:rsid w:val="00F822D9"/>
    <w:rsid w:val="00FE0422"/>
    <w:rsid w:val="00FE0FD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4B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paragraph" w:styleId="Paragraphedeliste">
    <w:name w:val="List Paragraph"/>
    <w:basedOn w:val="Normal"/>
    <w:uiPriority w:val="34"/>
    <w:qFormat/>
    <w:rsid w:val="00631EBA"/>
    <w:pPr>
      <w:ind w:left="720"/>
      <w:contextualSpacing/>
    </w:pPr>
  </w:style>
  <w:style w:type="paragraph" w:styleId="En-tte">
    <w:name w:val="header"/>
    <w:basedOn w:val="Normal"/>
    <w:link w:val="En-tteCar"/>
    <w:uiPriority w:val="99"/>
    <w:unhideWhenUsed/>
    <w:rsid w:val="006C0AF9"/>
    <w:pPr>
      <w:tabs>
        <w:tab w:val="center" w:pos="4536"/>
        <w:tab w:val="right" w:pos="9072"/>
      </w:tabs>
      <w:spacing w:after="0" w:line="240" w:lineRule="auto"/>
    </w:pPr>
  </w:style>
  <w:style w:type="character" w:customStyle="1" w:styleId="En-tteCar">
    <w:name w:val="En-tête Car"/>
    <w:basedOn w:val="Policepardfaut"/>
    <w:link w:val="En-tte"/>
    <w:uiPriority w:val="99"/>
    <w:rsid w:val="006C0AF9"/>
  </w:style>
  <w:style w:type="paragraph" w:styleId="Pieddepage">
    <w:name w:val="footer"/>
    <w:basedOn w:val="Normal"/>
    <w:link w:val="PieddepageCar"/>
    <w:uiPriority w:val="99"/>
    <w:unhideWhenUsed/>
    <w:rsid w:val="006C0AF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0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7</Pages>
  <Words>507</Words>
  <Characters>2792</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Communication Adeb</cp:lastModifiedBy>
  <cp:revision>22</cp:revision>
  <dcterms:created xsi:type="dcterms:W3CDTF">2019-09-06T13:44:00Z</dcterms:created>
  <dcterms:modified xsi:type="dcterms:W3CDTF">2020-03-04T13:12:00Z</dcterms:modified>
</cp:coreProperties>
</file>